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A18" w14:textId="77777777" w:rsidR="00361C4A" w:rsidRPr="00361C4A" w:rsidRDefault="00361C4A" w:rsidP="00361C4A">
      <w:pPr>
        <w:pStyle w:val="Title"/>
        <w:rPr>
          <w:rFonts w:ascii="Georgia" w:eastAsia="Arial" w:hAnsi="Georgia" w:cs="Arial"/>
          <w:b/>
          <w:bCs/>
          <w:sz w:val="28"/>
          <w:szCs w:val="28"/>
        </w:rPr>
      </w:pPr>
      <w:r w:rsidRPr="00361C4A">
        <w:rPr>
          <w:rFonts w:ascii="Georgia" w:eastAsia="Arial" w:hAnsi="Georgia" w:cs="Arial"/>
          <w:b/>
          <w:bCs/>
          <w:sz w:val="28"/>
          <w:szCs w:val="28"/>
          <w:shd w:val="clear" w:color="auto" w:fill="FFFFFF"/>
        </w:rPr>
        <w:t>CloudCME® Mobile App</w:t>
      </w:r>
    </w:p>
    <w:p w14:paraId="37BF1844" w14:textId="77777777" w:rsidR="00361C4A" w:rsidRPr="00361C4A" w:rsidRDefault="00361C4A" w:rsidP="00361C4A">
      <w:pPr>
        <w:rPr>
          <w:rFonts w:ascii="Georgia" w:eastAsia="Arial" w:hAnsi="Georgia" w:cs="Arial"/>
          <w:b/>
          <w:bCs/>
          <w:color w:val="000000"/>
        </w:rPr>
      </w:pPr>
    </w:p>
    <w:p w14:paraId="3912B1C2" w14:textId="77777777" w:rsidR="00361C4A" w:rsidRPr="00361C4A" w:rsidRDefault="00361C4A" w:rsidP="00361C4A">
      <w:pPr>
        <w:rPr>
          <w:rFonts w:ascii="Georgia" w:eastAsia="Arial" w:hAnsi="Georgia" w:cs="Arial"/>
        </w:rPr>
      </w:pPr>
      <w:r w:rsidRPr="00361C4A">
        <w:rPr>
          <w:rFonts w:ascii="Georgia" w:eastAsia="Arial" w:hAnsi="Georgia" w:cs="Arial"/>
        </w:rPr>
        <w:t>The CloudCME® mobile app provides seamless access to educational content and CE tasks, enabling users to manage participation, submit evaluations, and claim credit from their devices. With a single login, it streamlines CE management, offering an efficient, user-friendly hub for all CE activities.</w:t>
      </w:r>
      <w:r w:rsidRPr="00361C4A">
        <w:rPr>
          <w:rFonts w:ascii="Georgia" w:hAnsi="Georgia"/>
        </w:rPr>
        <w:br/>
      </w:r>
    </w:p>
    <w:p w14:paraId="1D3A3D24" w14:textId="77777777" w:rsidR="00361C4A" w:rsidRPr="00361C4A" w:rsidRDefault="00361C4A" w:rsidP="00361C4A">
      <w:pPr>
        <w:jc w:val="center"/>
        <w:rPr>
          <w:rFonts w:ascii="Georgia" w:eastAsia="Arial" w:hAnsi="Georgia" w:cs="Arial"/>
        </w:rPr>
      </w:pPr>
      <w:r w:rsidRPr="00361C4A">
        <w:rPr>
          <w:rFonts w:ascii="Georgia" w:hAnsi="Georgia"/>
          <w:noProof/>
        </w:rPr>
        <w:drawing>
          <wp:inline distT="0" distB="0" distL="0" distR="0" wp14:anchorId="541D7049" wp14:editId="086990FE">
            <wp:extent cx="3548380" cy="1854254"/>
            <wp:effectExtent l="0" t="0" r="0" b="0"/>
            <wp:docPr id="9" name="Picture 9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pho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941" cy="18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4380" w14:textId="77777777" w:rsidR="00361C4A" w:rsidRPr="00361C4A" w:rsidRDefault="00361C4A" w:rsidP="00361C4A">
      <w:pPr>
        <w:rPr>
          <w:rFonts w:ascii="Georgia" w:eastAsia="Arial" w:hAnsi="Georgia" w:cs="Arial"/>
        </w:rPr>
      </w:pPr>
    </w:p>
    <w:p w14:paraId="155272E6" w14:textId="77777777" w:rsidR="00361C4A" w:rsidRPr="00FC54BC" w:rsidRDefault="00361C4A" w:rsidP="00361C4A">
      <w:pPr>
        <w:pStyle w:val="Heading2"/>
        <w:rPr>
          <w:rFonts w:ascii="Georgia" w:eastAsiaTheme="minorEastAsia" w:hAnsi="Georgia" w:cstheme="majorEastAsia"/>
          <w:b/>
          <w:bCs/>
          <w:color w:val="auto"/>
          <w:sz w:val="24"/>
          <w:szCs w:val="24"/>
        </w:rPr>
      </w:pPr>
      <w:r w:rsidRPr="00FC54BC">
        <w:rPr>
          <w:rFonts w:ascii="Georgia" w:hAnsi="Georgia"/>
          <w:b/>
          <w:bCs/>
          <w:color w:val="auto"/>
          <w:sz w:val="24"/>
          <w:szCs w:val="24"/>
        </w:rPr>
        <w:t>Download Link</w:t>
      </w:r>
    </w:p>
    <w:p w14:paraId="170E9C87" w14:textId="77777777" w:rsidR="00361C4A" w:rsidRPr="00361C4A" w:rsidRDefault="00361C4A" w:rsidP="00361C4A">
      <w:pPr>
        <w:rPr>
          <w:rFonts w:ascii="Georgia" w:eastAsia="Arial" w:hAnsi="Georgia" w:cs="Arial"/>
        </w:rPr>
      </w:pPr>
      <w:r w:rsidRPr="00361C4A">
        <w:rPr>
          <w:rFonts w:ascii="Georgia" w:eastAsia="Arial" w:hAnsi="Georgia" w:cs="Arial"/>
          <w:color w:val="2E2E2E"/>
          <w:shd w:val="clear" w:color="auto" w:fill="FFFFFF"/>
        </w:rPr>
        <w:t xml:space="preserve">Download the app for free from the app store and login using their organizational code (which is the prefix for your CloudCME® portal </w:t>
      </w:r>
      <w:proofErr w:type="spellStart"/>
      <w:r w:rsidRPr="00361C4A">
        <w:rPr>
          <w:rFonts w:ascii="Georgia" w:eastAsia="Arial" w:hAnsi="Georgia" w:cs="Arial"/>
          <w:color w:val="2E2E2E"/>
          <w:shd w:val="clear" w:color="auto" w:fill="FFFFFF"/>
        </w:rPr>
        <w:t>url</w:t>
      </w:r>
      <w:proofErr w:type="spellEnd"/>
      <w:r w:rsidRPr="00361C4A">
        <w:rPr>
          <w:rFonts w:ascii="Georgia" w:eastAsia="Arial" w:hAnsi="Georgia" w:cs="Arial"/>
          <w:color w:val="2E2E2E"/>
          <w:shd w:val="clear" w:color="auto" w:fill="FFFFFF"/>
        </w:rPr>
        <w:t>, </w:t>
      </w:r>
      <w:r w:rsidRPr="00361C4A">
        <w:rPr>
          <w:rStyle w:val="Emphasis"/>
          <w:rFonts w:ascii="Georgia" w:eastAsia="Arial" w:hAnsi="Georgia" w:cs="Arial"/>
          <w:b/>
          <w:bCs/>
          <w:color w:val="2E2E2E"/>
          <w:shd w:val="clear" w:color="auto" w:fill="FFFFFF"/>
        </w:rPr>
        <w:t>xxxxx</w:t>
      </w:r>
      <w:r w:rsidRPr="00361C4A">
        <w:rPr>
          <w:rFonts w:ascii="Georgia" w:eastAsia="Arial" w:hAnsi="Georgia" w:cs="Arial"/>
          <w:color w:val="2E2E2E"/>
          <w:shd w:val="clear" w:color="auto" w:fill="FFFFFF"/>
        </w:rPr>
        <w:t>.cloud-cme.com) and then enter your CloudCME® login name and password. Both institutional Single Sign-On and non-Single Sign-On CloudCME® account types are supported.</w:t>
      </w:r>
    </w:p>
    <w:p w14:paraId="269798A6" w14:textId="77777777" w:rsidR="00361C4A" w:rsidRPr="00361C4A" w:rsidRDefault="00361C4A" w:rsidP="00361C4A">
      <w:pPr>
        <w:rPr>
          <w:rFonts w:ascii="Georgia" w:eastAsia="Arial" w:hAnsi="Georgia" w:cs="Arial"/>
          <w:color w:val="2E2E2E"/>
        </w:rPr>
      </w:pPr>
    </w:p>
    <w:p w14:paraId="20C7D539" w14:textId="77777777" w:rsidR="00361C4A" w:rsidRPr="00361C4A" w:rsidRDefault="00361C4A" w:rsidP="00361C4A">
      <w:pPr>
        <w:pStyle w:val="NormalWeb"/>
        <w:shd w:val="clear" w:color="auto" w:fill="FFFFFF" w:themeFill="background1"/>
        <w:rPr>
          <w:rFonts w:ascii="Georgia" w:eastAsia="Arial" w:hAnsi="Georgia" w:cs="Arial"/>
          <w:color w:val="2E2E2E"/>
          <w:lang w:val="fr-FR"/>
        </w:rPr>
      </w:pPr>
      <w:r w:rsidRPr="00361C4A">
        <w:rPr>
          <w:rFonts w:ascii="Georgia" w:eastAsia="Arial" w:hAnsi="Georgia" w:cs="Arial"/>
          <w:b/>
          <w:bCs/>
          <w:color w:val="2E2E2E"/>
          <w:lang w:val="fr-FR"/>
        </w:rPr>
        <w:t xml:space="preserve">Apple iOS </w:t>
      </w:r>
      <w:r w:rsidRPr="00361C4A">
        <w:rPr>
          <w:rFonts w:ascii="Georgia" w:eastAsia="Arial" w:hAnsi="Georgia" w:cs="Arial"/>
          <w:color w:val="0070C0"/>
          <w:lang w:val="fr-FR"/>
        </w:rPr>
        <w:t>- </w:t>
      </w:r>
      <w:hyperlink r:id="rId8">
        <w:r w:rsidRPr="00361C4A">
          <w:rPr>
            <w:rStyle w:val="Hyperlink"/>
            <w:rFonts w:ascii="Georgia" w:eastAsia="Arial" w:hAnsi="Georgia" w:cs="Arial"/>
            <w:color w:val="0070C0"/>
            <w:lang w:val="fr-FR"/>
          </w:rPr>
          <w:t>https://itunes.apple.com/us/app/cloudcme/id624053130?mt=8</w:t>
        </w:r>
      </w:hyperlink>
    </w:p>
    <w:p w14:paraId="2D4BB909" w14:textId="77777777" w:rsidR="00361C4A" w:rsidRPr="00361C4A" w:rsidRDefault="00361C4A" w:rsidP="00361C4A">
      <w:pPr>
        <w:pStyle w:val="NormalWeb"/>
        <w:shd w:val="clear" w:color="auto" w:fill="FFFFFF" w:themeFill="background1"/>
        <w:rPr>
          <w:rFonts w:ascii="Georgia" w:eastAsia="Arial" w:hAnsi="Georgia" w:cs="Arial"/>
          <w:color w:val="2E2E2E"/>
          <w:lang w:val="fr-FR"/>
        </w:rPr>
      </w:pPr>
      <w:r w:rsidRPr="00361C4A">
        <w:rPr>
          <w:rFonts w:ascii="Georgia" w:hAnsi="Georgia"/>
        </w:rPr>
        <w:br/>
      </w:r>
      <w:r w:rsidRPr="00361C4A">
        <w:rPr>
          <w:rFonts w:ascii="Georgia" w:eastAsia="Arial" w:hAnsi="Georgia" w:cs="Arial"/>
          <w:b/>
          <w:bCs/>
          <w:color w:val="2E2E2E"/>
          <w:lang w:val="fr-FR"/>
        </w:rPr>
        <w:t xml:space="preserve">Google Android </w:t>
      </w:r>
      <w:r w:rsidRPr="00361C4A">
        <w:rPr>
          <w:rFonts w:ascii="Georgia" w:eastAsia="Arial" w:hAnsi="Georgia" w:cs="Arial"/>
          <w:color w:val="0070C0"/>
          <w:lang w:val="fr-FR"/>
        </w:rPr>
        <w:t xml:space="preserve">-  </w:t>
      </w:r>
      <w:hyperlink r:id="rId9">
        <w:r w:rsidRPr="00361C4A">
          <w:rPr>
            <w:rStyle w:val="Hyperlink"/>
            <w:rFonts w:ascii="Georgia" w:eastAsia="Arial" w:hAnsi="Georgia" w:cs="Arial"/>
            <w:color w:val="0070C0"/>
            <w:lang w:val="fr-FR"/>
          </w:rPr>
          <w:t>https://play.google.com/store/apps/details?id=com.healthstream.cloudcme</w:t>
        </w:r>
      </w:hyperlink>
    </w:p>
    <w:p w14:paraId="4D065321" w14:textId="77777777" w:rsidR="00361C4A" w:rsidRPr="00361C4A" w:rsidRDefault="00361C4A" w:rsidP="00361C4A">
      <w:pPr>
        <w:outlineLvl w:val="0"/>
        <w:rPr>
          <w:rFonts w:ascii="Georgia" w:eastAsia="Arial" w:hAnsi="Georgia" w:cs="Arial"/>
          <w:b/>
          <w:bCs/>
          <w:color w:val="0070C0"/>
          <w:u w:val="single"/>
        </w:rPr>
      </w:pPr>
    </w:p>
    <w:p w14:paraId="513D6AF7" w14:textId="77777777" w:rsidR="00361C4A" w:rsidRDefault="00361C4A" w:rsidP="00361C4A">
      <w:pPr>
        <w:outlineLvl w:val="0"/>
        <w:rPr>
          <w:rFonts w:ascii="Georgia" w:eastAsia="Arial" w:hAnsi="Georgia" w:cs="Arial"/>
          <w:b/>
          <w:bCs/>
          <w:color w:val="0070C0"/>
          <w:u w:val="single"/>
        </w:rPr>
      </w:pPr>
    </w:p>
    <w:p w14:paraId="1882A17B" w14:textId="77777777" w:rsidR="00361C4A" w:rsidRDefault="00361C4A" w:rsidP="00361C4A">
      <w:pPr>
        <w:outlineLvl w:val="0"/>
        <w:rPr>
          <w:rFonts w:ascii="Georgia" w:eastAsia="Arial" w:hAnsi="Georgia" w:cs="Arial"/>
          <w:b/>
          <w:bCs/>
          <w:color w:val="0070C0"/>
          <w:u w:val="single"/>
        </w:rPr>
      </w:pPr>
    </w:p>
    <w:p w14:paraId="673FA6FF" w14:textId="77777777" w:rsidR="00361C4A" w:rsidRDefault="00361C4A" w:rsidP="00361C4A">
      <w:pPr>
        <w:outlineLvl w:val="0"/>
        <w:rPr>
          <w:rFonts w:ascii="Georgia" w:eastAsia="Arial" w:hAnsi="Georgia" w:cs="Arial"/>
          <w:b/>
          <w:bCs/>
          <w:color w:val="0070C0"/>
          <w:u w:val="single"/>
        </w:rPr>
      </w:pPr>
    </w:p>
    <w:p w14:paraId="06AFF00F" w14:textId="6679BC74" w:rsidR="00361C4A" w:rsidRPr="00361C4A" w:rsidRDefault="00361C4A" w:rsidP="00361C4A">
      <w:pPr>
        <w:outlineLvl w:val="0"/>
        <w:rPr>
          <w:rFonts w:ascii="Georgia" w:eastAsia="Arial" w:hAnsi="Georgia" w:cs="Arial"/>
          <w:b/>
          <w:bCs/>
          <w:color w:val="0070C0"/>
          <w:u w:val="single"/>
        </w:rPr>
      </w:pPr>
      <w:r w:rsidRPr="00361C4A">
        <w:rPr>
          <w:rFonts w:ascii="Georgia" w:eastAsia="Arial" w:hAnsi="Georgia" w:cs="Arial"/>
          <w:b/>
          <w:bCs/>
          <w:color w:val="0070C0"/>
          <w:u w:val="single"/>
        </w:rPr>
        <w:lastRenderedPageBreak/>
        <w:t>Via CloudCME</w:t>
      </w:r>
      <w:r w:rsidRPr="00361C4A">
        <w:rPr>
          <w:rFonts w:ascii="Georgia" w:eastAsia="Arial" w:hAnsi="Georgia" w:cs="Arial"/>
          <w:color w:val="0070C0"/>
          <w:u w:val="single"/>
        </w:rPr>
        <w:t>®</w:t>
      </w:r>
      <w:r w:rsidRPr="00361C4A">
        <w:rPr>
          <w:rFonts w:ascii="Georgia" w:eastAsia="Arial" w:hAnsi="Georgia" w:cs="Arial"/>
          <w:b/>
          <w:bCs/>
          <w:color w:val="0070C0"/>
          <w:u w:val="single"/>
        </w:rPr>
        <w:t xml:space="preserve"> Mobile App</w:t>
      </w:r>
    </w:p>
    <w:p w14:paraId="26992579" w14:textId="77777777" w:rsidR="00361C4A" w:rsidRPr="00361C4A" w:rsidRDefault="00361C4A" w:rsidP="00361C4A">
      <w:pPr>
        <w:rPr>
          <w:rFonts w:ascii="Georgia" w:eastAsia="Arial" w:hAnsi="Georgia" w:cs="Arial"/>
          <w:b/>
          <w:bCs/>
          <w:color w:val="202020"/>
        </w:rPr>
      </w:pPr>
    </w:p>
    <w:p w14:paraId="5C3F6B5F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202020"/>
        </w:rPr>
        <w:t>Step 1:</w:t>
      </w:r>
      <w:r w:rsidRPr="00361C4A">
        <w:rPr>
          <w:rFonts w:ascii="Georgia" w:eastAsia="Arial" w:hAnsi="Georgia" w:cs="Arial"/>
          <w:color w:val="202020"/>
        </w:rPr>
        <w:t xml:space="preserve"> Download the app if you have not already </w:t>
      </w:r>
      <w:r w:rsidRPr="00361C4A">
        <w:rPr>
          <w:rFonts w:ascii="Georgia" w:hAnsi="Georgia"/>
        </w:rPr>
        <w:br/>
      </w:r>
      <w:r w:rsidRPr="00361C4A">
        <w:rPr>
          <w:rFonts w:ascii="Georgia" w:hAnsi="Georgia"/>
        </w:rPr>
        <w:br/>
      </w:r>
      <w:r w:rsidRPr="00361C4A">
        <w:rPr>
          <w:rFonts w:ascii="Georgia" w:eastAsia="Arial" w:hAnsi="Georgia" w:cs="Arial"/>
          <w:b/>
          <w:bCs/>
          <w:color w:val="202020"/>
        </w:rPr>
        <w:t>Step 2:</w:t>
      </w:r>
      <w:r w:rsidRPr="00361C4A">
        <w:rPr>
          <w:rFonts w:ascii="Georgia" w:eastAsia="Arial" w:hAnsi="Georgia" w:cs="Arial"/>
          <w:color w:val="202020"/>
        </w:rPr>
        <w:t xml:space="preserve"> Open the app, use organization code {Enter your organization’s code}</w:t>
      </w:r>
      <w:r w:rsidRPr="00361C4A">
        <w:rPr>
          <w:rFonts w:ascii="Georgia" w:hAnsi="Georgia"/>
        </w:rPr>
        <w:br/>
      </w:r>
    </w:p>
    <w:p w14:paraId="0807023E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202020"/>
        </w:rPr>
        <w:t>Step 3:</w:t>
      </w:r>
      <w:r w:rsidRPr="00361C4A">
        <w:rPr>
          <w:rFonts w:ascii="Georgia" w:eastAsia="Arial" w:hAnsi="Georgia" w:cs="Arial"/>
          <w:color w:val="202020"/>
        </w:rPr>
        <w:t xml:space="preserve"> Click the </w:t>
      </w:r>
      <w:r w:rsidRPr="00361C4A">
        <w:rPr>
          <w:rFonts w:ascii="Georgia" w:eastAsia="Arial" w:hAnsi="Georgia" w:cs="Arial"/>
          <w:b/>
          <w:bCs/>
          <w:color w:val="202020"/>
        </w:rPr>
        <w:t>Login or Create Account</w:t>
      </w:r>
      <w:r w:rsidRPr="00361C4A">
        <w:rPr>
          <w:rFonts w:ascii="Georgia" w:eastAsia="Arial" w:hAnsi="Georgia" w:cs="Arial"/>
          <w:color w:val="202020"/>
        </w:rPr>
        <w:t xml:space="preserve"> button.</w:t>
      </w:r>
      <w:r w:rsidRPr="00361C4A">
        <w:rPr>
          <w:rFonts w:ascii="Georgia" w:hAnsi="Georgia"/>
        </w:rPr>
        <w:br/>
      </w:r>
      <w:r w:rsidRPr="00361C4A">
        <w:rPr>
          <w:rFonts w:ascii="Georgia" w:hAnsi="Georgia"/>
        </w:rPr>
        <w:br/>
      </w:r>
      <w:r w:rsidRPr="00361C4A">
        <w:rPr>
          <w:rFonts w:ascii="Georgia" w:eastAsia="Arial" w:hAnsi="Georgia" w:cs="Arial"/>
          <w:b/>
          <w:bCs/>
          <w:color w:val="202020"/>
        </w:rPr>
        <w:t>Step 4: Login</w:t>
      </w:r>
      <w:r w:rsidRPr="00361C4A">
        <w:rPr>
          <w:rFonts w:ascii="Georgia" w:eastAsia="Arial" w:hAnsi="Georgia" w:cs="Arial"/>
          <w:color w:val="202020"/>
        </w:rPr>
        <w:t xml:space="preserve"> using your email address and password.</w:t>
      </w:r>
    </w:p>
    <w:p w14:paraId="0FEDB920" w14:textId="77777777" w:rsidR="00361C4A" w:rsidRPr="00361C4A" w:rsidRDefault="00361C4A" w:rsidP="00361C4A">
      <w:pPr>
        <w:pStyle w:val="NormalWeb"/>
        <w:rPr>
          <w:rFonts w:ascii="Georgia" w:eastAsia="Arial" w:hAnsi="Georgia" w:cs="Arial"/>
          <w:b/>
          <w:bCs/>
          <w:color w:val="0070C0"/>
          <w:u w:val="single"/>
        </w:rPr>
      </w:pPr>
    </w:p>
    <w:p w14:paraId="2DE3C7BC" w14:textId="77777777" w:rsidR="00361C4A" w:rsidRPr="00361C4A" w:rsidRDefault="00361C4A" w:rsidP="00361C4A">
      <w:pPr>
        <w:pStyle w:val="NormalWeb"/>
        <w:rPr>
          <w:rFonts w:ascii="Georgia" w:eastAsia="Arial" w:hAnsi="Georgia" w:cs="Arial"/>
          <w:b/>
          <w:bCs/>
          <w:color w:val="0070C0"/>
          <w:u w:val="single"/>
        </w:rPr>
      </w:pPr>
      <w:r w:rsidRPr="00361C4A">
        <w:rPr>
          <w:rFonts w:ascii="Georgia" w:eastAsia="Arial" w:hAnsi="Georgia" w:cs="Arial"/>
          <w:b/>
          <w:bCs/>
          <w:color w:val="0070C0"/>
          <w:u w:val="single"/>
        </w:rPr>
        <w:t>Mobile App Features:</w:t>
      </w:r>
    </w:p>
    <w:p w14:paraId="1672393D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My Profile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– allows you to create and manage your account in CloudCME®.</w:t>
      </w:r>
    </w:p>
    <w:p w14:paraId="370A86A4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29DC253C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My Evaluations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-allows you to complete activity evaluations.</w:t>
      </w:r>
    </w:p>
    <w:p w14:paraId="7D8D3899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2DC14290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My Certificates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– allows you to view, print or email certificates.</w:t>
      </w:r>
    </w:p>
    <w:p w14:paraId="6A236740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6B3CF364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My Transcript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– allows you to view, print or email your transcript.</w:t>
      </w:r>
    </w:p>
    <w:p w14:paraId="1C5227CF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16CDFA02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Online Courses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 xml:space="preserve">– </w:t>
      </w:r>
      <w:bookmarkStart w:id="0" w:name="_Int_d7qOcXkl"/>
      <w:r w:rsidRPr="00361C4A">
        <w:rPr>
          <w:rFonts w:ascii="Georgia" w:eastAsia="Arial" w:hAnsi="Georgia" w:cs="Arial"/>
          <w:color w:val="202020"/>
        </w:rPr>
        <w:t>allows</w:t>
      </w:r>
      <w:bookmarkEnd w:id="0"/>
      <w:r w:rsidRPr="00361C4A">
        <w:rPr>
          <w:rFonts w:ascii="Georgia" w:eastAsia="Arial" w:hAnsi="Georgia" w:cs="Arial"/>
          <w:color w:val="202020"/>
        </w:rPr>
        <w:t xml:space="preserve"> you to access online activities and complete them.</w:t>
      </w:r>
    </w:p>
    <w:p w14:paraId="76FCCEFA" w14:textId="77777777" w:rsidR="00361C4A" w:rsidRPr="00361C4A" w:rsidRDefault="00361C4A" w:rsidP="00361C4A">
      <w:pPr>
        <w:rPr>
          <w:rFonts w:ascii="Georgia" w:eastAsia="Arial" w:hAnsi="Georgia" w:cs="Arial"/>
          <w:color w:val="0070C0"/>
        </w:rPr>
      </w:pPr>
    </w:p>
    <w:p w14:paraId="5B9D4C1F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Syllabus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– allows you to view activity syllabi, view uploaded presentations and take notes on the displayed presentations.</w:t>
      </w:r>
    </w:p>
    <w:p w14:paraId="3C7E327B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50635DC4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Calendar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– allows you to view upcoming CE activities.</w:t>
      </w:r>
    </w:p>
    <w:p w14:paraId="0F11142E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1D3FD260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Scan Attendance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– allows you to record your attendance, when applicable.</w:t>
      </w:r>
    </w:p>
    <w:p w14:paraId="3476600D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3C4FAEE3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Audience Response</w:t>
      </w:r>
      <w:r w:rsidRPr="00361C4A">
        <w:rPr>
          <w:rFonts w:ascii="Georgia" w:eastAsia="Arial" w:hAnsi="Georgia" w:cs="Arial"/>
          <w:color w:val="0070C0"/>
        </w:rPr>
        <w:t xml:space="preserve"> </w:t>
      </w:r>
      <w:r w:rsidRPr="00361C4A">
        <w:rPr>
          <w:rFonts w:ascii="Georgia" w:eastAsia="Arial" w:hAnsi="Georgia" w:cs="Arial"/>
          <w:color w:val="202020"/>
        </w:rPr>
        <w:t>- allows you to participate in audience response polls, when applicable.</w:t>
      </w:r>
    </w:p>
    <w:p w14:paraId="57F4FDF9" w14:textId="77777777" w:rsidR="00361C4A" w:rsidRPr="00361C4A" w:rsidRDefault="00361C4A" w:rsidP="00361C4A">
      <w:pPr>
        <w:rPr>
          <w:rFonts w:ascii="Georgia" w:eastAsia="Arial" w:hAnsi="Georgia" w:cs="Arial"/>
          <w:color w:val="202020"/>
        </w:rPr>
      </w:pPr>
    </w:p>
    <w:p w14:paraId="36DADD0B" w14:textId="29F1AF73" w:rsidR="0085521A" w:rsidRPr="00361C4A" w:rsidRDefault="00361C4A" w:rsidP="00361C4A">
      <w:pPr>
        <w:rPr>
          <w:rFonts w:ascii="Georgia" w:eastAsia="Arial" w:hAnsi="Georgia" w:cs="Arial"/>
          <w:color w:val="202020"/>
        </w:rPr>
      </w:pPr>
      <w:r w:rsidRPr="00361C4A">
        <w:rPr>
          <w:rFonts w:ascii="Georgia" w:eastAsia="Arial" w:hAnsi="Georgia" w:cs="Arial"/>
          <w:b/>
          <w:bCs/>
          <w:color w:val="0070C0"/>
        </w:rPr>
        <w:t>Faculty</w:t>
      </w:r>
      <w:r w:rsidRPr="00361C4A">
        <w:rPr>
          <w:rFonts w:ascii="Georgia" w:eastAsia="Arial" w:hAnsi="Georgia" w:cs="Arial"/>
          <w:color w:val="202020"/>
        </w:rPr>
        <w:t xml:space="preserve"> – if you serve as faculty to CE activities, this allows you to access and complete your faculty assigned tasks including disclosure of financial relationships</w:t>
      </w:r>
    </w:p>
    <w:sectPr w:rsidR="0085521A" w:rsidRPr="00361C4A" w:rsidSect="003C4855">
      <w:headerReference w:type="default" r:id="rId10"/>
      <w:footerReference w:type="default" r:id="rId11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10435D"/>
    <w:rsid w:val="001B001E"/>
    <w:rsid w:val="00290FA2"/>
    <w:rsid w:val="002E7609"/>
    <w:rsid w:val="00361C4A"/>
    <w:rsid w:val="00394193"/>
    <w:rsid w:val="003C4855"/>
    <w:rsid w:val="00415E35"/>
    <w:rsid w:val="005B5BCD"/>
    <w:rsid w:val="005D2822"/>
    <w:rsid w:val="006C7CC9"/>
    <w:rsid w:val="0085521A"/>
    <w:rsid w:val="00AC40C2"/>
    <w:rsid w:val="00B64408"/>
    <w:rsid w:val="00C34DC8"/>
    <w:rsid w:val="00C40B2D"/>
    <w:rsid w:val="00D40B16"/>
    <w:rsid w:val="00D75948"/>
    <w:rsid w:val="00DF37F9"/>
    <w:rsid w:val="00DF6C59"/>
    <w:rsid w:val="00E4584D"/>
    <w:rsid w:val="00EF35DC"/>
    <w:rsid w:val="00F3533C"/>
    <w:rsid w:val="00F51F4E"/>
    <w:rsid w:val="00FC54BC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1C4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61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cloudcme/id624053130?mt=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healthstream.cloudc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3</cp:revision>
  <dcterms:created xsi:type="dcterms:W3CDTF">2025-10-02T12:57:00Z</dcterms:created>
  <dcterms:modified xsi:type="dcterms:W3CDTF">2025-10-02T14:13:00Z</dcterms:modified>
</cp:coreProperties>
</file>